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59" w:rsidRDefault="007D08B9">
      <w:pPr>
        <w:rPr>
          <w:rFonts w:ascii="Arial" w:hAnsi="Arial" w:cs="Arial"/>
        </w:rPr>
      </w:pPr>
      <w:r w:rsidRPr="007D08B9"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margin-left:0;margin-top:0;width:515.35pt;height:138.6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850B0F" w:rsidRPr="00875505" w:rsidRDefault="00850B0F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4"/>
                      <w:szCs w:val="44"/>
                    </w:rPr>
                  </w:pPr>
                  <w:r w:rsidRPr="00875505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4"/>
                      <w:szCs w:val="44"/>
                    </w:rPr>
                    <w:t>Om verspreiding van het COVID-19 virus te voorkomen zullen tijdens deze wedstrijd de volgende maatregelen worden getroffen:</w:t>
                  </w:r>
                </w:p>
              </w:txbxContent>
            </v:textbox>
            <w10:wrap type="square" anchorx="page" anchory="page"/>
          </v:rect>
        </w:pict>
      </w:r>
    </w:p>
    <w:p w:rsidR="008E5562" w:rsidRDefault="008E5562">
      <w:pPr>
        <w:rPr>
          <w:rFonts w:ascii="Arial" w:hAnsi="Arial" w:cs="Arial"/>
        </w:rPr>
      </w:pPr>
      <w:r w:rsidRPr="008E5562">
        <w:rPr>
          <w:rFonts w:ascii="Arial" w:hAnsi="Arial" w:cs="Arial"/>
        </w:rPr>
        <w:t xml:space="preserve">Alle deelnemers </w:t>
      </w:r>
      <w:r w:rsidR="00850B0F">
        <w:rPr>
          <w:rFonts w:ascii="Arial" w:hAnsi="Arial" w:cs="Arial"/>
        </w:rPr>
        <w:t>en eventueel aanwezige</w:t>
      </w:r>
      <w:r>
        <w:rPr>
          <w:rFonts w:ascii="Arial" w:hAnsi="Arial" w:cs="Arial"/>
        </w:rPr>
        <w:t xml:space="preserve"> gezinsleden wordt verzocht </w:t>
      </w:r>
      <w:r w:rsidRPr="008E5562">
        <w:rPr>
          <w:rFonts w:ascii="Arial" w:hAnsi="Arial" w:cs="Arial"/>
        </w:rPr>
        <w:t>de algemene maatregelen van het RIVM in acht te nemen, zijnde:</w:t>
      </w:r>
    </w:p>
    <w:p w:rsidR="008E5562" w:rsidRDefault="008E5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5562">
        <w:rPr>
          <w:rFonts w:ascii="Arial" w:hAnsi="Arial" w:cs="Arial"/>
        </w:rPr>
        <w:t xml:space="preserve">blijf bij </w:t>
      </w:r>
      <w:r>
        <w:rPr>
          <w:rFonts w:ascii="Arial" w:hAnsi="Arial" w:cs="Arial"/>
        </w:rPr>
        <w:t>klachten thuis;</w:t>
      </w:r>
      <w:r w:rsidRPr="008E5562">
        <w:rPr>
          <w:rFonts w:ascii="Arial" w:hAnsi="Arial" w:cs="Arial"/>
        </w:rPr>
        <w:t xml:space="preserve"> </w:t>
      </w:r>
    </w:p>
    <w:p w:rsidR="008E5562" w:rsidRDefault="008E5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5562">
        <w:rPr>
          <w:rFonts w:ascii="Arial" w:hAnsi="Arial" w:cs="Arial"/>
        </w:rPr>
        <w:t xml:space="preserve">houd 1,5 meter afstand van anderen; </w:t>
      </w:r>
    </w:p>
    <w:p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0B0F" w:rsidRPr="005F1959">
        <w:rPr>
          <w:rFonts w:ascii="Arial" w:hAnsi="Arial" w:cs="Arial"/>
        </w:rPr>
        <w:t>was vaak uw handen en hoest en nies in uw elleboog;</w:t>
      </w:r>
    </w:p>
    <w:p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>- vermijd drukte;</w:t>
      </w:r>
    </w:p>
    <w:p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0B0F" w:rsidRPr="005F1959">
        <w:rPr>
          <w:rFonts w:ascii="Arial" w:hAnsi="Arial" w:cs="Arial"/>
        </w:rPr>
        <w:t xml:space="preserve"> ga weg als het druk is; </w:t>
      </w:r>
    </w:p>
    <w:p w:rsidR="00850B0F" w:rsidRP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0B0F" w:rsidRPr="005F1959">
        <w:rPr>
          <w:rFonts w:ascii="Arial" w:hAnsi="Arial" w:cs="Arial"/>
        </w:rPr>
        <w:t>reis zoveel mogelijk buiten de spits</w:t>
      </w:r>
    </w:p>
    <w:p w:rsidR="00850B0F" w:rsidRDefault="00850B0F">
      <w:pPr>
        <w:rPr>
          <w:rFonts w:ascii="Arial" w:hAnsi="Arial" w:cs="Arial"/>
        </w:rPr>
      </w:pP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Alleen deelnemers</w:t>
      </w:r>
      <w:r>
        <w:rPr>
          <w:rFonts w:ascii="Arial" w:hAnsi="Arial" w:cs="Arial"/>
        </w:rPr>
        <w:t xml:space="preserve"> en</w:t>
      </w:r>
      <w:r w:rsidR="008E5562" w:rsidRPr="008E5562">
        <w:rPr>
          <w:rFonts w:ascii="Arial" w:hAnsi="Arial" w:cs="Arial"/>
        </w:rPr>
        <w:t xml:space="preserve"> eventueel hun gezinsleden en medewerkers aan de wedstrijd hebben toegang tot het wedstrijdterrein. Bezoekers worden niet toegelaten. Bij de toegang van het veld zal iemand van de organisatie hierop toezien.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 w:rsidRPr="008E5562">
        <w:rPr>
          <w:rFonts w:ascii="Arial" w:hAnsi="Arial" w:cs="Arial"/>
        </w:rPr>
        <w:t xml:space="preserve"> De startl</w:t>
      </w:r>
      <w:r w:rsidR="008E5562">
        <w:rPr>
          <w:rFonts w:ascii="Arial" w:hAnsi="Arial" w:cs="Arial"/>
        </w:rPr>
        <w:t xml:space="preserve">ijsten zijn zodanig </w:t>
      </w:r>
      <w:r w:rsidR="008E5562" w:rsidRPr="008E5562">
        <w:rPr>
          <w:rFonts w:ascii="Arial" w:hAnsi="Arial" w:cs="Arial"/>
        </w:rPr>
        <w:t>opgesteld dat iedere deelnemer met zijn hond(en) binnen een halve dag zijn wedstrijden kan afronden. Alleen deelnemers aan de wedstrijd op deze halve dag hebben toega</w:t>
      </w:r>
      <w:r w:rsidR="008E5562">
        <w:rPr>
          <w:rFonts w:ascii="Arial" w:hAnsi="Arial" w:cs="Arial"/>
        </w:rPr>
        <w:t>ng tot het wedstrijdterrein. Bri</w:t>
      </w:r>
      <w:r w:rsidR="008E5562" w:rsidRPr="008E5562">
        <w:rPr>
          <w:rFonts w:ascii="Arial" w:hAnsi="Arial" w:cs="Arial"/>
        </w:rPr>
        <w:t xml:space="preserve">efing en terreinverkenning is aan het begin van deze dagdelen. Na voltooien van zijn wedstrijd worden deelnemers verzocht weer te vertrekken.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De parkeer- en wacht</w:t>
      </w:r>
      <w:r w:rsidR="008E5562">
        <w:rPr>
          <w:rFonts w:ascii="Arial" w:hAnsi="Arial" w:cs="Arial"/>
        </w:rPr>
        <w:t xml:space="preserve">ruimte voor de </w:t>
      </w:r>
      <w:proofErr w:type="spellStart"/>
      <w:r w:rsidR="008E5562">
        <w:rPr>
          <w:rFonts w:ascii="Arial" w:hAnsi="Arial" w:cs="Arial"/>
        </w:rPr>
        <w:t>handlers</w:t>
      </w:r>
      <w:proofErr w:type="spellEnd"/>
      <w:r w:rsidR="008E5562" w:rsidRPr="008E5562">
        <w:rPr>
          <w:rFonts w:ascii="Arial" w:hAnsi="Arial" w:cs="Arial"/>
        </w:rPr>
        <w:t xml:space="preserve"> l</w:t>
      </w:r>
      <w:r w:rsidR="008E5562">
        <w:rPr>
          <w:rFonts w:ascii="Arial" w:hAnsi="Arial" w:cs="Arial"/>
        </w:rPr>
        <w:t>igt op het wedstrijdterrein en is voldoende ruim zodat men 1,5 m afstand kan</w:t>
      </w:r>
      <w:r w:rsidR="008E5562" w:rsidRPr="008E5562">
        <w:rPr>
          <w:rFonts w:ascii="Arial" w:hAnsi="Arial" w:cs="Arial"/>
        </w:rPr>
        <w:t xml:space="preserve"> houden.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O</w:t>
      </w:r>
      <w:r w:rsidR="008E5562">
        <w:rPr>
          <w:rFonts w:ascii="Arial" w:hAnsi="Arial" w:cs="Arial"/>
        </w:rPr>
        <w:t>p de parkeer- en wachtruimte is</w:t>
      </w:r>
      <w:r w:rsidR="008E5562" w:rsidRPr="008E5562">
        <w:rPr>
          <w:rFonts w:ascii="Arial" w:hAnsi="Arial" w:cs="Arial"/>
        </w:rPr>
        <w:t xml:space="preserve"> een sanitaire voor</w:t>
      </w:r>
      <w:r w:rsidR="008E5562">
        <w:rPr>
          <w:rFonts w:ascii="Arial" w:hAnsi="Arial" w:cs="Arial"/>
        </w:rPr>
        <w:t>ziening beschikbaar (</w:t>
      </w:r>
      <w:proofErr w:type="spellStart"/>
      <w:r w:rsidR="008E5562">
        <w:rPr>
          <w:rFonts w:ascii="Arial" w:hAnsi="Arial" w:cs="Arial"/>
        </w:rPr>
        <w:t>Dixi</w:t>
      </w:r>
      <w:proofErr w:type="spellEnd"/>
      <w:r w:rsidR="008E5562">
        <w:rPr>
          <w:rFonts w:ascii="Arial" w:hAnsi="Arial" w:cs="Arial"/>
        </w:rPr>
        <w:t xml:space="preserve">) </w:t>
      </w:r>
      <w:r w:rsidR="008E5562" w:rsidRPr="008E5562">
        <w:rPr>
          <w:rFonts w:ascii="Arial" w:hAnsi="Arial" w:cs="Arial"/>
        </w:rPr>
        <w:t xml:space="preserve">met voldoende ruimte hierom heen zodat de 1,5 meter afstand gegarandeerd kan worden. Bij de entree en het toilet zal water, zeep, papieren doekjes en ontsmettingsmiddel beschikbaar zijn.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 w:rsidRPr="008E5562">
        <w:rPr>
          <w:rFonts w:ascii="Arial" w:hAnsi="Arial" w:cs="Arial"/>
        </w:rPr>
        <w:t xml:space="preserve">Er is geen catering aanwezig.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>
        <w:rPr>
          <w:rFonts w:ascii="Arial" w:hAnsi="Arial" w:cs="Arial"/>
        </w:rPr>
        <w:t>We maken gebruik van een open pen.</w:t>
      </w:r>
    </w:p>
    <w:p w:rsidR="00850B0F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>
        <w:rPr>
          <w:rFonts w:ascii="Arial" w:hAnsi="Arial" w:cs="Arial"/>
        </w:rPr>
        <w:t xml:space="preserve"> </w:t>
      </w:r>
      <w:proofErr w:type="spellStart"/>
      <w:r w:rsidR="008E5562">
        <w:rPr>
          <w:rFonts w:ascii="Arial" w:hAnsi="Arial" w:cs="Arial"/>
        </w:rPr>
        <w:t>Handlers</w:t>
      </w:r>
      <w:proofErr w:type="spellEnd"/>
      <w:r w:rsidR="008E5562" w:rsidRPr="008E5562">
        <w:rPr>
          <w:rFonts w:ascii="Arial" w:hAnsi="Arial" w:cs="Arial"/>
        </w:rPr>
        <w:t xml:space="preserve"> die zich niet houden aan de voorgestelde maatregelen worden gediskwalificeerd en van verdere deelname aan de wedstrijd uitgesloten</w:t>
      </w:r>
    </w:p>
    <w:p w:rsidR="008C5394" w:rsidRP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De resultaten van de trials en de startlijst voor de finale worden</w:t>
      </w:r>
      <w:r w:rsidR="008E5562" w:rsidRPr="008E5562">
        <w:rPr>
          <w:rFonts w:ascii="Arial" w:hAnsi="Arial" w:cs="Arial"/>
        </w:rPr>
        <w:t xml:space="preserve"> online bekend gemaakt</w:t>
      </w:r>
      <w:r>
        <w:rPr>
          <w:rFonts w:ascii="Arial" w:hAnsi="Arial" w:cs="Arial"/>
        </w:rPr>
        <w:t>, er is geen prijsuitreiking.</w:t>
      </w:r>
    </w:p>
    <w:tbl>
      <w:tblPr>
        <w:tblW w:w="9016" w:type="dxa"/>
        <w:tblCellMar>
          <w:left w:w="70" w:type="dxa"/>
          <w:right w:w="70" w:type="dxa"/>
        </w:tblCellMar>
        <w:tblLook w:val="04A0"/>
      </w:tblPr>
      <w:tblGrid>
        <w:gridCol w:w="861"/>
        <w:gridCol w:w="2323"/>
        <w:gridCol w:w="2030"/>
        <w:gridCol w:w="3858"/>
      </w:tblGrid>
      <w:tr w:rsidR="008C5394" w:rsidRPr="00F00BCC" w:rsidTr="00C11B8B">
        <w:trPr>
          <w:trHeight w:val="564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Default="008C5394" w:rsidP="00C11B8B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</w:p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  <w:r w:rsidRPr="00F00BCC"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  <w:lastRenderedPageBreak/>
              <w:t>PROMOTIEKLASSE RAAR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5394" w:rsidRPr="00F00BCC" w:rsidTr="00C11B8B">
        <w:trPr>
          <w:trHeight w:val="30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STARTLIJST GROEP B                                  ZATERDAG 5-9-2020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Briefing: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08.45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Start: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09.00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Jury: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T</w:t>
            </w:r>
            <w:r w:rsidR="00FE1E93">
              <w:rPr>
                <w:rFonts w:ascii="Arial" w:eastAsia="Times New Roman" w:hAnsi="Arial" w:cs="Arial"/>
                <w:color w:val="C00000"/>
                <w:lang w:eastAsia="nl-NL"/>
              </w:rPr>
              <w:t>jits</w:t>
            </w:r>
            <w:r w:rsidR="009E367B">
              <w:rPr>
                <w:rFonts w:ascii="Arial" w:eastAsia="Times New Roman" w:hAnsi="Arial" w:cs="Arial"/>
                <w:color w:val="C00000"/>
                <w:lang w:eastAsia="nl-NL"/>
              </w:rPr>
              <w:t>e</w:t>
            </w:r>
            <w:proofErr w:type="spellEnd"/>
            <w:r w:rsidR="00FE1E93">
              <w:rPr>
                <w:rFonts w:ascii="Arial" w:eastAsia="Times New Roman" w:hAnsi="Arial" w:cs="Arial"/>
                <w:color w:val="C00000"/>
                <w:lang w:eastAsia="nl-NL"/>
              </w:rPr>
              <w:t xml:space="preserve"> Terpstra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Course</w:t>
            </w:r>
            <w:proofErr w:type="spellEnd"/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 xml:space="preserve"> director: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 xml:space="preserve">Suzan </w:t>
            </w:r>
            <w:proofErr w:type="spellStart"/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Lejuez</w:t>
            </w:r>
            <w:proofErr w:type="spellEnd"/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 xml:space="preserve"> (0651434327)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Adres: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Visweg, Raar (</w:t>
            </w:r>
            <w:proofErr w:type="spellStart"/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Meerssen</w:t>
            </w:r>
            <w:proofErr w:type="spellEnd"/>
            <w:r w:rsidRPr="00F00BCC">
              <w:rPr>
                <w:rFonts w:ascii="Arial" w:eastAsia="Times New Roman" w:hAnsi="Arial" w:cs="Arial"/>
                <w:color w:val="C00000"/>
                <w:lang w:eastAsia="nl-NL"/>
              </w:rPr>
              <w:t>)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C5394" w:rsidRPr="00F00BCC" w:rsidTr="00C11B8B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Startnr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Handler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Hond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F00BC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Opzetters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Dueren</w:t>
            </w:r>
            <w:proofErr w:type="spellEnd"/>
            <w:r w:rsidRPr="00F00BC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van den Hollander C.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Tec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Rijter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de P.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Groot de H.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Co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Dam van J.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Eimear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Gerrits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I.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Pepper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Haard de K.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Midge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Cuijpers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M.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Cjay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Dueren</w:t>
            </w:r>
            <w:proofErr w:type="spellEnd"/>
            <w:r w:rsidRPr="00F00BC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van den Hollander C.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Sam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Groot de H.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Kees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Gotink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M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Jack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 xml:space="preserve">Broek J. van den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LB Noor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Gottschal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J.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Tim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Groot de H.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Ham van de 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Face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Schripsema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P.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Beaf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v </w:t>
            </w: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Flagincios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Buntsma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L.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Midge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Rijter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de P.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Dex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 xml:space="preserve">Berg </w:t>
            </w: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vd-Linssen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M.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Winn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Schripsema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P.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color w:val="000000"/>
                <w:lang w:eastAsia="nl-NL"/>
              </w:rPr>
              <w:t>Mika</w:t>
            </w:r>
            <w:proofErr w:type="spellEnd"/>
            <w:r w:rsidRPr="00F00BCC">
              <w:rPr>
                <w:rFonts w:ascii="Arial" w:eastAsia="Times New Roman" w:hAnsi="Arial" w:cs="Arial"/>
                <w:color w:val="000000"/>
                <w:lang w:eastAsia="nl-NL"/>
              </w:rPr>
              <w:t xml:space="preserve"> v </w:t>
            </w:r>
            <w:proofErr w:type="spellStart"/>
            <w:r w:rsidRPr="00F00BCC">
              <w:rPr>
                <w:rFonts w:ascii="Arial" w:eastAsia="Times New Roman" w:hAnsi="Arial" w:cs="Arial"/>
                <w:color w:val="000000"/>
                <w:lang w:eastAsia="nl-NL"/>
              </w:rPr>
              <w:t>Flagincios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Buntsma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L.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Flow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Rijter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de P.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Ella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PAUZE en briefing groep 2 (niet voor 11:00 uur)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Lejuez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>, 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Mac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Overtoom, E.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Zaalmink A.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Jaff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Zweep van der 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Mack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Maree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D.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Moss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Jurgens M.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Queen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Elburg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van J.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Foxridge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Jock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Vermeer W.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Lynn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Kok P.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neuadd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lwyd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Jen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Rogaar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R.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Bess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Kraan 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Roeldog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Eire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Maree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D.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Overtoom, 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Tav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Visser C.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Sally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Tas 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Cap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(Meehelpen ombouwen voor finale)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Elburg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van J.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Rhosyn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Aceklasse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Sponselee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W.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Nicci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Winterswijk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K.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color w:val="000000"/>
                <w:lang w:eastAsia="nl-NL"/>
              </w:rPr>
              <w:t>Faelan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Jurgens M.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Dave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Overtoom, 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Yindi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8C5394" w:rsidRPr="00F00BCC" w:rsidTr="00C11B8B">
        <w:trPr>
          <w:trHeight w:val="2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38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Visser C.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00BCC">
              <w:rPr>
                <w:rFonts w:ascii="Arial" w:eastAsia="Times New Roman" w:hAnsi="Arial" w:cs="Arial"/>
                <w:lang w:eastAsia="nl-NL"/>
              </w:rPr>
              <w:t>Lexi</w:t>
            </w:r>
            <w:proofErr w:type="spellEnd"/>
            <w:r w:rsidRPr="00F00BCC">
              <w:rPr>
                <w:rFonts w:ascii="Arial" w:eastAsia="Times New Roman" w:hAnsi="Arial" w:cs="Arial"/>
                <w:lang w:eastAsia="nl-NL"/>
              </w:rPr>
              <w:t xml:space="preserve"> / Fan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394" w:rsidRPr="00F00BCC" w:rsidRDefault="008C5394" w:rsidP="00C11B8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00BCC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:rsidR="00F328F6" w:rsidRPr="008E5562" w:rsidRDefault="00F328F6">
      <w:pPr>
        <w:rPr>
          <w:rFonts w:ascii="Arial" w:hAnsi="Arial" w:cs="Arial"/>
        </w:rPr>
      </w:pPr>
    </w:p>
    <w:sectPr w:rsidR="00F328F6" w:rsidRPr="008E5562" w:rsidSect="008C53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562"/>
    <w:rsid w:val="002F40D8"/>
    <w:rsid w:val="005129EC"/>
    <w:rsid w:val="005F1959"/>
    <w:rsid w:val="007D08B9"/>
    <w:rsid w:val="00850B0F"/>
    <w:rsid w:val="00875505"/>
    <w:rsid w:val="008A1CC5"/>
    <w:rsid w:val="008C5394"/>
    <w:rsid w:val="008E5562"/>
    <w:rsid w:val="0090750F"/>
    <w:rsid w:val="009E367B"/>
    <w:rsid w:val="00B84EB0"/>
    <w:rsid w:val="00F328F6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8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Maco Hoogenboom</cp:lastModifiedBy>
  <cp:revision>4</cp:revision>
  <dcterms:created xsi:type="dcterms:W3CDTF">2020-09-03T14:16:00Z</dcterms:created>
  <dcterms:modified xsi:type="dcterms:W3CDTF">2020-09-03T14:21:00Z</dcterms:modified>
</cp:coreProperties>
</file>